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D1C" w:rsidRDefault="00F25D1C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25D1C" w:rsidRDefault="00F25D1C">
      <w:pPr>
        <w:pStyle w:val="ConsPlusNormal"/>
        <w:jc w:val="both"/>
        <w:outlineLvl w:val="0"/>
      </w:pPr>
    </w:p>
    <w:p w:rsidR="00F25D1C" w:rsidRDefault="00F25D1C">
      <w:pPr>
        <w:pStyle w:val="ConsPlusNormal"/>
        <w:jc w:val="both"/>
        <w:outlineLvl w:val="0"/>
      </w:pPr>
      <w:r>
        <w:t>Зарегистрировано в Минюсте России 27 июля 2006 г. N 8119</w:t>
      </w:r>
    </w:p>
    <w:p w:rsidR="00F25D1C" w:rsidRDefault="00F25D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5D1C" w:rsidRDefault="00F25D1C">
      <w:pPr>
        <w:pStyle w:val="ConsPlusNormal"/>
        <w:jc w:val="center"/>
      </w:pPr>
    </w:p>
    <w:p w:rsidR="00F25D1C" w:rsidRDefault="00F25D1C">
      <w:pPr>
        <w:pStyle w:val="ConsPlusTitle"/>
        <w:jc w:val="center"/>
      </w:pPr>
      <w:r>
        <w:t>ФЕДЕРАЛЬНАЯ ТАМОЖЕННАЯ СЛУЖБА</w:t>
      </w:r>
    </w:p>
    <w:p w:rsidR="00F25D1C" w:rsidRDefault="00F25D1C">
      <w:pPr>
        <w:pStyle w:val="ConsPlusTitle"/>
        <w:jc w:val="center"/>
      </w:pPr>
    </w:p>
    <w:p w:rsidR="00F25D1C" w:rsidRDefault="00F25D1C">
      <w:pPr>
        <w:pStyle w:val="ConsPlusTitle"/>
        <w:jc w:val="center"/>
      </w:pPr>
      <w:r>
        <w:t>ПРИКАЗ</w:t>
      </w:r>
    </w:p>
    <w:p w:rsidR="00F25D1C" w:rsidRDefault="00F25D1C">
      <w:pPr>
        <w:pStyle w:val="ConsPlusTitle"/>
        <w:jc w:val="center"/>
      </w:pPr>
      <w:r>
        <w:t>от 3 июля 2006 г. N 612</w:t>
      </w:r>
    </w:p>
    <w:p w:rsidR="00F25D1C" w:rsidRDefault="00F25D1C">
      <w:pPr>
        <w:pStyle w:val="ConsPlusTitle"/>
        <w:jc w:val="center"/>
      </w:pPr>
    </w:p>
    <w:p w:rsidR="00F25D1C" w:rsidRDefault="00F25D1C">
      <w:pPr>
        <w:pStyle w:val="ConsPlusTitle"/>
        <w:jc w:val="center"/>
      </w:pPr>
      <w:r>
        <w:t>ОБ УТВЕРЖДЕНИИ ИНСТРУКЦИИ</w:t>
      </w:r>
    </w:p>
    <w:p w:rsidR="00F25D1C" w:rsidRDefault="00F25D1C">
      <w:pPr>
        <w:pStyle w:val="ConsPlusTitle"/>
        <w:jc w:val="center"/>
      </w:pPr>
      <w:r>
        <w:t>О ПОРЯДКЕ И УСЛОВИЯХ ПРОХОЖДЕНИЯ ИСПЫТАНИЯ ПРИ ПРИЕМЕ</w:t>
      </w:r>
    </w:p>
    <w:p w:rsidR="00F25D1C" w:rsidRDefault="00F25D1C">
      <w:pPr>
        <w:pStyle w:val="ConsPlusTitle"/>
        <w:jc w:val="center"/>
      </w:pPr>
      <w:r>
        <w:t>НА СЛУЖБУ В ТАМОЖЕННЫЕ ОРГАНЫ РОССИЙСКОЙ ФЕДЕРАЦИИ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6" w:history="1">
        <w:r>
          <w:rPr>
            <w:color w:val="0000FF"/>
          </w:rPr>
          <w:t>статьей 9</w:t>
        </w:r>
      </w:hyperlink>
      <w:r>
        <w:t xml:space="preserve"> Федерального закона от 21.07.1997 N 114-ФЗ "О службе в таможенных органах Российской Федерации" (Собрание законодательства Российской Федерации, 1997, N 30, ст. 3586; 2000, N 33, ст. 3348; N 46, ст. 4537; 2001, N 53 (ч. I), ст. 5030; 2002, N 27, ст. 2620; N 30, ст. 3029, ст. 3033;</w:t>
      </w:r>
      <w:proofErr w:type="gramEnd"/>
      <w:r>
        <w:t xml:space="preserve"> 2003, N 1, ст. 15; N 27 (ч. I), ст. 2700; N 52 (ч. I), ст. 5038; 2004, N 27, ст. 2711; N 35, ст. 3607; N 49, ст. 4846; </w:t>
      </w:r>
      <w:proofErr w:type="gramStart"/>
      <w:r>
        <w:t xml:space="preserve">2005, N 14, ст. 1212),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 февраля 1998 г. N 103 "О порядке исчисления выслуги лет для назначения и выплаты пенсий и пособий лицам, проходившим службу (работавшим) в таможенных органах Российской Федерации, и их семьям" (Собрание законодательства Российской Федерации, 1998, N 6, ст. 737; 2000, N 2, ст. 249;</w:t>
      </w:r>
      <w:proofErr w:type="gramEnd"/>
      <w:r>
        <w:t xml:space="preserve"> </w:t>
      </w:r>
      <w:proofErr w:type="gramStart"/>
      <w:r>
        <w:t xml:space="preserve">2001, N 9, ст. 856; 2003, N 20, ст. 1912, N 33, ст. 3269; 2010, N 4, ст. 415),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 января 2003 г. N 43 "О порядке исчисления выслуги лет для назначения процентной надбавки за</w:t>
      </w:r>
      <w:proofErr w:type="gramEnd"/>
      <w:r>
        <w:t xml:space="preserve"> </w:t>
      </w:r>
      <w:proofErr w:type="gramStart"/>
      <w:r>
        <w:t>выслугу лет к окладу денежного содержания сотрудникам органов внутренних дел Российской Федерации, учреждений и органов уголовно-исполнительной системы,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 и таможенных органов Российской Федерации" (Собрание законодательства Российской Федерации, 2003, N 4, ст. 339; 2006, N 3, ст. 297;</w:t>
      </w:r>
      <w:proofErr w:type="gramEnd"/>
      <w:r>
        <w:t xml:space="preserve"> 2010, N 4, ст. 415), в целях проверки гражданина на соответствие должности и комплектования таможенных органов квалифицированными сотрудниками приказываю: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1" w:history="1">
        <w:r>
          <w:rPr>
            <w:color w:val="0000FF"/>
          </w:rPr>
          <w:t>Инструкцию</w:t>
        </w:r>
      </w:hyperlink>
      <w:r>
        <w:t xml:space="preserve"> о порядке и условиях прохождения испытания при приеме на службу в таможенные органы Российской Федерации (далее - Инструкция).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2. Руководителям таможенных органов, учреждений, находящихся в ведении ФТС России, при приеме граждан Российской Федерации на службу в таможенные органы Российской Федерации и установлении испытания руководствоваться требованиями настоящей </w:t>
      </w:r>
      <w:hyperlink w:anchor="P31" w:history="1">
        <w:r>
          <w:rPr>
            <w:color w:val="0000FF"/>
          </w:rPr>
          <w:t>Инструкции</w:t>
        </w:r>
      </w:hyperlink>
      <w:r>
        <w:t>.</w:t>
      </w:r>
    </w:p>
    <w:p w:rsidR="00F25D1C" w:rsidRDefault="00F25D1C">
      <w:pPr>
        <w:pStyle w:val="ConsPlusNormal"/>
        <w:spacing w:before="220"/>
        <w:ind w:firstLine="54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jc w:val="right"/>
      </w:pPr>
      <w:r>
        <w:t>Руководитель</w:t>
      </w:r>
    </w:p>
    <w:p w:rsidR="00F25D1C" w:rsidRDefault="00F25D1C">
      <w:pPr>
        <w:pStyle w:val="ConsPlusNormal"/>
        <w:jc w:val="right"/>
      </w:pPr>
      <w:r>
        <w:t>генерал-полковник</w:t>
      </w:r>
    </w:p>
    <w:p w:rsidR="00F25D1C" w:rsidRDefault="00F25D1C">
      <w:pPr>
        <w:pStyle w:val="ConsPlusNormal"/>
        <w:jc w:val="right"/>
      </w:pPr>
      <w:r>
        <w:t>таможенной службы</w:t>
      </w:r>
    </w:p>
    <w:p w:rsidR="00F25D1C" w:rsidRDefault="00F25D1C">
      <w:pPr>
        <w:pStyle w:val="ConsPlusNormal"/>
        <w:jc w:val="right"/>
      </w:pPr>
      <w:r>
        <w:t>А.Ю.БЕЛЬЯНИНОВ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jc w:val="right"/>
        <w:outlineLvl w:val="0"/>
      </w:pPr>
      <w:r>
        <w:t>Приложение</w:t>
      </w:r>
    </w:p>
    <w:p w:rsidR="00F25D1C" w:rsidRDefault="00F25D1C">
      <w:pPr>
        <w:pStyle w:val="ConsPlusNormal"/>
        <w:jc w:val="right"/>
      </w:pPr>
      <w:r>
        <w:t>к Приказу ФТС России</w:t>
      </w:r>
    </w:p>
    <w:p w:rsidR="00F25D1C" w:rsidRDefault="00F25D1C">
      <w:pPr>
        <w:pStyle w:val="ConsPlusNormal"/>
        <w:jc w:val="right"/>
      </w:pPr>
      <w:r>
        <w:t>от 3 июля 2006 г. N 612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Title"/>
        <w:jc w:val="center"/>
      </w:pPr>
      <w:bookmarkStart w:id="1" w:name="P31"/>
      <w:bookmarkEnd w:id="1"/>
      <w:r>
        <w:t>ИНСТРУКЦИЯ</w:t>
      </w:r>
    </w:p>
    <w:p w:rsidR="00F25D1C" w:rsidRDefault="00F25D1C">
      <w:pPr>
        <w:pStyle w:val="ConsPlusTitle"/>
        <w:jc w:val="center"/>
      </w:pPr>
      <w:r>
        <w:t>О ПОРЯДКЕ И УСЛОВИЯХ ПРОХОЖДЕНИЯ ИСПЫТАНИЯ ПРИ ПРИЕМЕ</w:t>
      </w:r>
    </w:p>
    <w:p w:rsidR="00F25D1C" w:rsidRDefault="00F25D1C">
      <w:pPr>
        <w:pStyle w:val="ConsPlusTitle"/>
        <w:jc w:val="center"/>
      </w:pPr>
      <w:r>
        <w:t>НА СЛУЖБУ В ТАМОЖЕННЫЕ ОРГАНЫ РОССИЙСКОЙ ФЕДЕРАЦИИ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  <w:proofErr w:type="gramStart"/>
      <w:r>
        <w:t xml:space="preserve">Инструкция о порядке и условиях прохождения испытания при приеме на службу в таможенные органы Российской Федерации (далее - Инструкция) разработана во исполнение </w:t>
      </w:r>
      <w:hyperlink r:id="rId9" w:history="1">
        <w:r>
          <w:rPr>
            <w:color w:val="0000FF"/>
          </w:rPr>
          <w:t>пункта 2 статьи 9</w:t>
        </w:r>
      </w:hyperlink>
      <w:r>
        <w:t xml:space="preserve"> Федерального закона от 21.07.1997 N 114-ФЗ "О службе в таможенных органах Российской Федерации (Собрание законодательства Российской Федерации, 1997, N 30, ст. 3586; 2000, N 33, ст. 3348;</w:t>
      </w:r>
      <w:proofErr w:type="gramEnd"/>
      <w:r>
        <w:t xml:space="preserve"> </w:t>
      </w:r>
      <w:proofErr w:type="gramStart"/>
      <w:r>
        <w:t>N 46, ст. 4537; 2001, N 53 (ч. I), ст. 5030; 2002, N 27, ст. 2620; N 30, ст. 3029, ст. 3033; 2003, N 1, ст. 15; N 27 (ч. I), ст. 2700; N 52 (ч. I), ст. 5038; 2004, N 27, ст. 2711; N 35, ст. 3607; N 49, ст. 4846;</w:t>
      </w:r>
      <w:proofErr w:type="gramEnd"/>
      <w:r>
        <w:t xml:space="preserve"> </w:t>
      </w:r>
      <w:proofErr w:type="gramStart"/>
      <w:r>
        <w:t xml:space="preserve">2005, N 14, ст. 1212) (далее - Федеральный закон),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 февраля 1998 г. N 103 "О порядке исчисления выслуги лет для назначения и выплаты пенсий и пособий лицам, проходившим службу (работавшим) в таможенных органах Российской Федерации, и их семьям" (Собрание законодательства Российской Федерации, 1998, N 6, ст. 737;</w:t>
      </w:r>
      <w:proofErr w:type="gramEnd"/>
      <w:r>
        <w:t xml:space="preserve"> 2000, N 2, ст. 249; 2001, N 9, ст. 856; 2003, N 20, ст. 1912, N 33, ст. 3269; </w:t>
      </w:r>
      <w:proofErr w:type="gramStart"/>
      <w:r>
        <w:t xml:space="preserve">2010, N 4, ст. 415),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 января 2003 г. N 43 "О порядке исчисления выслуги лет для назначения процентной надбавки за выслугу лет к окладу денежного содержания сотрудникам органов внутренних дел Российской Федерации, учреждений и органов уголовно-исполнительной системы,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</w:t>
      </w:r>
      <w:proofErr w:type="gramEnd"/>
      <w:r>
        <w:t xml:space="preserve"> </w:t>
      </w:r>
      <w:proofErr w:type="gramStart"/>
      <w:r>
        <w:t>и таможенных органов Российской Федерации" (Собрание законодательства Российской Федерации, 2003, N 4, ст. 339; 2006, N 3, ст. 297; 2010, N 4, ст. 415) и определяет порядок и условия прохождения испытания гражданами Российской Федерации, поступающими на службу по контракту в таможенные органы Российской Федерации и учреждения, находящиеся в ведении ФТС России (далее - таможенные органы).</w:t>
      </w:r>
      <w:proofErr w:type="gramEnd"/>
    </w:p>
    <w:p w:rsidR="00F25D1C" w:rsidRDefault="00F25D1C">
      <w:pPr>
        <w:pStyle w:val="ConsPlusNormal"/>
        <w:spacing w:before="220"/>
        <w:ind w:firstLine="540"/>
        <w:jc w:val="both"/>
      </w:pPr>
      <w:r>
        <w:t>Инструкция регламентирует деятельность начальников таможенных органов и структурных подразделений, отвечающих за подбор и изучение кадров, и направлена на совершенствование работы по комплектованию таможенных органов Российской Федерации подготовленными сотрудниками, способными выполнять возлагаемые на них должностные обязанности.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jc w:val="center"/>
        <w:outlineLvl w:val="1"/>
      </w:pPr>
      <w:r>
        <w:t>I. Общие положения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  <w:r>
        <w:t>1. Испытание проводится с целью определения личных и деловых качеств, уровня квалификации гражданина Российской Федерации, поступающего на службу в таможенные органы на условиях контракта (далее - гражданин).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2. 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начальник таможенного органа может устанавливать гражданину испытание в зависимости от уровня профессиональной подготовки и должности, на которую поступает гражданин. Испытание устанавливается </w:t>
      </w:r>
      <w:proofErr w:type="gramStart"/>
      <w:r>
        <w:t>на срок до шести месяцев в приказе таможенного органа о назначении гражданина стажером на должность</w:t>
      </w:r>
      <w:proofErr w:type="gramEnd"/>
      <w:r>
        <w:t>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Срок испытания может быть сокращен по решению начальника таможенного органа, назначившего гражданина на должность, о чем издается соответствующий приказ.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3. Испытание не устанавливается: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1) для выпускников образовательных учреждений ФТС России;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2) для граждан, поступающих на службу в таможенные органы на конкурсной основе;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3) в других случаях - в соответствии с </w:t>
      </w:r>
      <w:hyperlink r:id="rId1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труде.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lastRenderedPageBreak/>
        <w:t>4. Гражданин, для которого при поступлении на службу в таможенные органы устанавливается испытание, назначается на предусмотренную штатным расписанием таможенного органа соответствующую должность стажером без присвоения ему специального звания, предусмотренного для сотрудников таможенных органов.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Стажеру до присвоения ему специального звания выплачиваются должностной оклад, установленный по соответствующей штатной должности, компенсационные, стимулирующие и иные выплаты, предусмотренные положением об оплате труда работников таможенного органа.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Размеры должностного оклада, ежемесячной надбавки за сложность, напряженность и высокие достижения в труде и ежемесячного денежного поощрения стажеру устанавливаются приказом о назначении на должность.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5. В период прохождения испытания контракт о службе в таможенных органах (далее - контракт) с гражданином не заключается.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С гражданином на период прохождения испытания заключается срочный трудовой договор.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Трудовые отношения с гражданином в указанный период регламентируются </w:t>
      </w:r>
      <w:hyperlink r:id="rId1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труде.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В срок испытания не засчитываются периоды временной нетрудоспособности и иные периоды, когда гражданин фактически отсутствовал на работе.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Период прохождения испытания на должностях сотрудников таможенных органов в качестве стажеров включается в выслугу лет для назначения процентной надбавки за выслугу лет к окладу денежного содержания, а также в выслугу лет для назначения пенсий сотрудникам таможенных органов.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6. Начальник структурного подразделения таможенного органа непосредственно организовывает и отвечает за прохождение испытания гражданином, принятым на службу в таможенные органы.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7. Для оказания помощи гражданину в период испытания приказом начальника таможенного органа на основании служебной записки начальника структурного подразделения таможенного органа (далее - структурное подразделение), в котором гражданин будет проходить испытание, назначается наставник из числа должностных лиц этого структурного подразделения.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jc w:val="center"/>
        <w:outlineLvl w:val="1"/>
      </w:pPr>
      <w:r>
        <w:t>II. Порядок прохождения испытания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  <w:bookmarkStart w:id="2" w:name="P60"/>
      <w:bookmarkEnd w:id="2"/>
      <w:r>
        <w:t xml:space="preserve">8. В целях подготовки гражданина к исполнению должностных обязанностей и систематического </w:t>
      </w:r>
      <w:proofErr w:type="gramStart"/>
      <w:r>
        <w:t>контроля за</w:t>
      </w:r>
      <w:proofErr w:type="gramEnd"/>
      <w:r>
        <w:t xml:space="preserve"> прохождением испытания начальник структурного подразделения совместно с наставником составляет индивидуальный план прохождения испытания (</w:t>
      </w:r>
      <w:hyperlink w:anchor="P108" w:history="1">
        <w:r>
          <w:rPr>
            <w:color w:val="0000FF"/>
          </w:rPr>
          <w:t>приложение N 1</w:t>
        </w:r>
      </w:hyperlink>
      <w:r>
        <w:t xml:space="preserve"> к Инструкции), который утверждает начальник таможенного органа, и доводит до сведения гражданина под подпись.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В плане отражаются основные мероприятия, сроки, место их проведения. В плане может быть указано время обучения в учебном центре и на курсах, порядок и сроки выполнения практических заданий, проведение собеседования и другие мероприятия.</w:t>
      </w:r>
    </w:p>
    <w:p w:rsidR="00F25D1C" w:rsidRDefault="00F25D1C">
      <w:pPr>
        <w:pStyle w:val="ConsPlusNormal"/>
        <w:spacing w:before="220"/>
        <w:ind w:firstLine="540"/>
        <w:jc w:val="both"/>
      </w:pPr>
      <w:bookmarkStart w:id="3" w:name="P62"/>
      <w:bookmarkEnd w:id="3"/>
      <w:r>
        <w:t>9. В период прохождения испытания гражданин:</w:t>
      </w:r>
    </w:p>
    <w:p w:rsidR="00F25D1C" w:rsidRDefault="00F25D1C">
      <w:pPr>
        <w:pStyle w:val="ConsPlusNormal"/>
        <w:spacing w:before="220"/>
        <w:ind w:firstLine="540"/>
        <w:jc w:val="both"/>
      </w:pPr>
      <w:bookmarkStart w:id="4" w:name="P63"/>
      <w:bookmarkEnd w:id="4"/>
      <w:proofErr w:type="gramStart"/>
      <w:r>
        <w:t xml:space="preserve">а) изучает </w:t>
      </w:r>
      <w:hyperlink r:id="rId15" w:history="1">
        <w:r>
          <w:rPr>
            <w:color w:val="0000FF"/>
          </w:rPr>
          <w:t>Конституцию</w:t>
        </w:r>
      </w:hyperlink>
      <w:r>
        <w:t xml:space="preserve"> Российской Федерации, Таможенный </w:t>
      </w:r>
      <w:hyperlink r:id="rId16" w:history="1">
        <w:r>
          <w:rPr>
            <w:color w:val="0000FF"/>
          </w:rPr>
          <w:t>кодекс</w:t>
        </w:r>
      </w:hyperlink>
      <w:r>
        <w:t xml:space="preserve"> Таможенного союза (Федеральный </w:t>
      </w:r>
      <w:hyperlink r:id="rId17" w:history="1">
        <w:r>
          <w:rPr>
            <w:color w:val="0000FF"/>
          </w:rPr>
          <w:t>закон</w:t>
        </w:r>
      </w:hyperlink>
      <w:r>
        <w:t xml:space="preserve"> от 2 июня 2010 г. N 114-ФЗ "О ратификации Договора о Таможенном кодексе Таможенного союза" (Собрание законодательства Российской Федерации, 2010, N 23, ст. 2796), Федеральный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27 ноября 2010 г. N 311-ФЗ "О таможенном регулировании в Российской </w:t>
      </w:r>
      <w:r>
        <w:lastRenderedPageBreak/>
        <w:t>Федерации" (Собрание законодательства Российской Федерации, 2010, N 48, ст. 6252;</w:t>
      </w:r>
      <w:proofErr w:type="gramEnd"/>
      <w:r>
        <w:t xml:space="preserve"> </w:t>
      </w:r>
      <w:proofErr w:type="gramStart"/>
      <w:r>
        <w:t xml:space="preserve">2011, N 27, ст. 3873, N 29, ст. 4291, N 50, ст. 7351), Федеральный </w:t>
      </w:r>
      <w:hyperlink r:id="rId19" w:history="1">
        <w:r>
          <w:rPr>
            <w:color w:val="0000FF"/>
          </w:rPr>
          <w:t>закон</w:t>
        </w:r>
      </w:hyperlink>
      <w:r>
        <w:t xml:space="preserve"> "О службе в таможенных органах Российской Федерации" и другие нормативные правовые акты, определяющие компетенцию таможенных органов, содержание служебной деятельности гражданина, а также особенности деятельности подразделения, в котором он проходит службу;</w:t>
      </w:r>
      <w:proofErr w:type="gramEnd"/>
    </w:p>
    <w:p w:rsidR="00F25D1C" w:rsidRDefault="00F25D1C">
      <w:pPr>
        <w:pStyle w:val="ConsPlusNormal"/>
        <w:spacing w:before="220"/>
        <w:ind w:firstLine="540"/>
        <w:jc w:val="both"/>
      </w:pPr>
      <w:r>
        <w:t>б) овладевает навыками по занимаемой должности, изучает передовые методы и формы служебной деятельности, повышает уровень профессиональных знаний;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в) выполняет обязанности по занимаемой должности и отдельные поручения непосредственного начальника без права самостоятельного принятия решения по таможенному оформлению товаров и транспортных средств, начислению и взиманию таможенных платежей и сборов и совершения других организационно-распорядительных и административно-хозяйственных функций по занимаемой должности;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г) сдает начальнику структурного подразделения зачет (в форме собеседования, тестирования и т.д.) по знанию нормативных правовых актов, указанных в </w:t>
      </w:r>
      <w:hyperlink w:anchor="P63" w:history="1">
        <w:r>
          <w:rPr>
            <w:color w:val="0000FF"/>
          </w:rPr>
          <w:t>подпункте "а"</w:t>
        </w:r>
      </w:hyperlink>
      <w:r>
        <w:t xml:space="preserve"> настоящего пункта и должностной инструкции по конкретной должности.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10. Начальник таможенного органа либо по его поручению один из заместителей начальника таможенного органа, а также руководитель кадрового подразделения осуществляют систематический </w:t>
      </w:r>
      <w:proofErr w:type="gramStart"/>
      <w:r>
        <w:t>контроль за</w:t>
      </w:r>
      <w:proofErr w:type="gramEnd"/>
      <w:r>
        <w:t xml:space="preserve"> прохождением испытания.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jc w:val="center"/>
        <w:outlineLvl w:val="1"/>
      </w:pPr>
      <w:r>
        <w:t>III. Порядок принятия решения по итогам</w:t>
      </w:r>
    </w:p>
    <w:p w:rsidR="00F25D1C" w:rsidRDefault="00F25D1C">
      <w:pPr>
        <w:pStyle w:val="ConsPlusNormal"/>
        <w:jc w:val="center"/>
      </w:pPr>
      <w:r>
        <w:t>прохождения испытания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  <w:r>
        <w:t>11. По итогам прохождения испытания начальник структурного подразделения составляет на гражданина отзыв (</w:t>
      </w:r>
      <w:hyperlink w:anchor="P170" w:history="1">
        <w:r>
          <w:rPr>
            <w:color w:val="0000FF"/>
          </w:rPr>
          <w:t>приложение N 2</w:t>
        </w:r>
      </w:hyperlink>
      <w:r>
        <w:t xml:space="preserve"> к Инструкции), в котором дает характеристику, отражающую личные и деловые качества, уровень профессиональной подготовленности и способность гражданина самостоятельно исполнять обязанности по конкретной должности, знание документов, регламентирующих деятельность таможенного органа, и другие объективные показатели.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С указанной характеристикой гражданин должен быть ознакомлен не менее чем за три дня до рассмотрения отзыва аттестационной комиссией таможенного органа.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Должностные лица таможенного органа: заместитель начальника таможенного органа, курирующий структурное подразделение, начальник кадрового подразделения, начальник подразделения по противодействию коррупции и психолог отражают в листе отзыва свои замечания и предложения.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12. Итоги прохождения гражданином испытания рассматриваются аттестационной комиссией не </w:t>
      </w:r>
      <w:proofErr w:type="gramStart"/>
      <w:r>
        <w:t>позднее</w:t>
      </w:r>
      <w:proofErr w:type="gramEnd"/>
      <w:r>
        <w:t xml:space="preserve"> чем за три дня до истечения срока испытания и, как правило, в присутствии гражданина.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Начальник структурного подразделения и наставник принимают участие в работе аттестационной комиссии, которой докладывают о результатах прохождения гражданином испытания.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13. Аттестационная комиссия, рассмотрев отзыв о прохождении испытания, заслушав при необходимости начальника структурного подразделения и гражданина, выносит заключение о целесообразности приема (или отказа в приеме) гражданина на службу по контракту.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14. Заключение аттестационной комиссии оформляется протоколом и отражается в отзыве о прохождении испытания. Председатель аттестационной комиссии представляет заключение аттестационной комиссии начальнику таможенного органа в день проведения заседания </w:t>
      </w:r>
      <w:r>
        <w:lastRenderedPageBreak/>
        <w:t>аттестационной комиссии.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15. После утверждения начальником таможенного органа заключения аттестационной комиссии, рекомендующего принять гражданина на службу в таможенные органы, с указанным гражданином в соответствии с установленным </w:t>
      </w:r>
      <w:hyperlink r:id="rId20" w:history="1">
        <w:r>
          <w:rPr>
            <w:color w:val="0000FF"/>
          </w:rPr>
          <w:t>порядком</w:t>
        </w:r>
      </w:hyperlink>
      <w:r>
        <w:t xml:space="preserve"> заключается контракт о службе в таможенных органах Российской Федерации и производится назначение на соответствующую должность приказом таможенного органа. Одновременно кадровым подразделением таможенного органа оформляется представление к присвоению гражданину первого специального звания в соответствии с установленным порядком.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16. Решение начальника таможенного органа об увольнении гражданина при неудовлетворительном результате испытания оформляется в письменном виде с указанием причин, послуживших основанием для признания этого гражданина не выдержавшим испытание, и доводится до сведения гражданина под подпись не </w:t>
      </w:r>
      <w:proofErr w:type="gramStart"/>
      <w:r>
        <w:t>позднее</w:t>
      </w:r>
      <w:proofErr w:type="gramEnd"/>
      <w:r>
        <w:t xml:space="preserve"> чем за три дня до истечения срока испытания.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После принятия соответствующего решения начальником таможенного органа с учетом заключения аттестационной комиссии о результатах прохождения гражданином испытания издается приказ о расторжении срочного трудового договора.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17. Если срок испытания истек, а гражданин продолжает работать, то он считается выдержавшим испытание и с ним заключается контракт о службе в таможенных органах в соответствии с установленным </w:t>
      </w:r>
      <w:hyperlink r:id="rId21" w:history="1">
        <w:r>
          <w:rPr>
            <w:color w:val="0000FF"/>
          </w:rPr>
          <w:t>порядком</w:t>
        </w:r>
      </w:hyperlink>
      <w:r>
        <w:t>.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jc w:val="right"/>
        <w:outlineLvl w:val="1"/>
      </w:pPr>
      <w:r>
        <w:t>Приложение N 1</w:t>
      </w:r>
    </w:p>
    <w:p w:rsidR="00F25D1C" w:rsidRDefault="00F25D1C">
      <w:pPr>
        <w:pStyle w:val="ConsPlusNormal"/>
        <w:jc w:val="right"/>
      </w:pPr>
      <w:r>
        <w:t>к Инструкции</w:t>
      </w:r>
    </w:p>
    <w:p w:rsidR="00F25D1C" w:rsidRDefault="00F25D1C">
      <w:pPr>
        <w:pStyle w:val="ConsPlusNormal"/>
        <w:jc w:val="right"/>
      </w:pPr>
      <w:r>
        <w:t>о порядке и условиях</w:t>
      </w:r>
    </w:p>
    <w:p w:rsidR="00F25D1C" w:rsidRDefault="00F25D1C">
      <w:pPr>
        <w:pStyle w:val="ConsPlusNormal"/>
        <w:jc w:val="right"/>
      </w:pPr>
      <w:r>
        <w:t>прохождения испытания</w:t>
      </w:r>
    </w:p>
    <w:p w:rsidR="00F25D1C" w:rsidRDefault="00F25D1C">
      <w:pPr>
        <w:pStyle w:val="ConsPlusNormal"/>
        <w:jc w:val="right"/>
      </w:pPr>
      <w:r>
        <w:t>при приеме на службу</w:t>
      </w:r>
    </w:p>
    <w:p w:rsidR="00F25D1C" w:rsidRDefault="00F25D1C">
      <w:pPr>
        <w:pStyle w:val="ConsPlusNormal"/>
        <w:jc w:val="right"/>
      </w:pPr>
      <w:r>
        <w:t>в таможенные органы</w:t>
      </w:r>
    </w:p>
    <w:p w:rsidR="00F25D1C" w:rsidRDefault="00F25D1C">
      <w:pPr>
        <w:pStyle w:val="ConsPlusNormal"/>
        <w:jc w:val="right"/>
      </w:pPr>
      <w:r>
        <w:t>Российской Федерации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jc w:val="right"/>
      </w:pPr>
      <w:r>
        <w:t>Образец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nformat"/>
        <w:jc w:val="both"/>
      </w:pPr>
      <w:r>
        <w:t xml:space="preserve">                              УТВЕРЖДАЮ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                              Начальник __________________________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(наименование</w:t>
      </w:r>
      <w:proofErr w:type="gramEnd"/>
    </w:p>
    <w:p w:rsidR="00F25D1C" w:rsidRDefault="00F25D1C">
      <w:pPr>
        <w:pStyle w:val="ConsPlusNonformat"/>
        <w:jc w:val="both"/>
      </w:pPr>
      <w:r>
        <w:t xml:space="preserve">                                            таможенного органа)</w:t>
      </w:r>
    </w:p>
    <w:p w:rsidR="00F25D1C" w:rsidRDefault="00F25D1C">
      <w:pPr>
        <w:pStyle w:val="ConsPlusNonformat"/>
        <w:jc w:val="both"/>
      </w:pPr>
      <w:r>
        <w:t xml:space="preserve">                              ___________ ________________________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(подпись)     (инициалы, фамилия)</w:t>
      </w:r>
    </w:p>
    <w:p w:rsidR="00F25D1C" w:rsidRDefault="00F25D1C">
      <w:pPr>
        <w:pStyle w:val="ConsPlusNonformat"/>
        <w:jc w:val="both"/>
      </w:pPr>
      <w:r>
        <w:t xml:space="preserve">                              ____________________________________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         (дата утверждения)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bookmarkStart w:id="5" w:name="P108"/>
      <w:bookmarkEnd w:id="5"/>
      <w:r>
        <w:t xml:space="preserve">                       ИНДИВИДУАЛЬНЫЙ ПЛАН</w:t>
      </w:r>
    </w:p>
    <w:p w:rsidR="00F25D1C" w:rsidRDefault="00F25D1C">
      <w:pPr>
        <w:pStyle w:val="ConsPlusNonformat"/>
        <w:jc w:val="both"/>
      </w:pPr>
      <w:r>
        <w:t xml:space="preserve">          ПРОХОЖДЕНИЯ ИСПЫТАНИЯ 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   (инициалы, фамилия)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     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 (наименование должности и структурного подразделения)</w:t>
      </w:r>
    </w:p>
    <w:p w:rsidR="00F25D1C" w:rsidRDefault="00F25D1C">
      <w:pPr>
        <w:pStyle w:val="ConsPlusNormal"/>
        <w:jc w:val="both"/>
      </w:pPr>
    </w:p>
    <w:tbl>
      <w:tblPr>
        <w:tblW w:w="0" w:type="auto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800"/>
        <w:gridCol w:w="1560"/>
        <w:gridCol w:w="1440"/>
        <w:gridCol w:w="1800"/>
        <w:gridCol w:w="1320"/>
      </w:tblGrid>
      <w:tr w:rsidR="00F25D1C">
        <w:trPr>
          <w:trHeight w:val="240"/>
        </w:trPr>
        <w:tc>
          <w:tcPr>
            <w:tcW w:w="600" w:type="dxa"/>
          </w:tcPr>
          <w:p w:rsidR="00F25D1C" w:rsidRDefault="00F25D1C">
            <w:pPr>
              <w:pStyle w:val="ConsPlusNonformat"/>
              <w:jc w:val="both"/>
            </w:pPr>
            <w:r>
              <w:t xml:space="preserve"> N </w:t>
            </w:r>
          </w:p>
          <w:p w:rsidR="00F25D1C" w:rsidRDefault="00F25D1C">
            <w:pPr>
              <w:pStyle w:val="ConsPlusNonformat"/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00" w:type="dxa"/>
          </w:tcPr>
          <w:p w:rsidR="00F25D1C" w:rsidRDefault="00F25D1C">
            <w:pPr>
              <w:pStyle w:val="ConsPlusNonformat"/>
              <w:jc w:val="both"/>
            </w:pPr>
            <w:r>
              <w:t xml:space="preserve">Наименование </w:t>
            </w:r>
          </w:p>
          <w:p w:rsidR="00F25D1C" w:rsidRDefault="00F25D1C">
            <w:pPr>
              <w:pStyle w:val="ConsPlusNonformat"/>
              <w:jc w:val="both"/>
            </w:pPr>
            <w:r>
              <w:t xml:space="preserve"> мероприятий </w:t>
            </w:r>
          </w:p>
        </w:tc>
        <w:tc>
          <w:tcPr>
            <w:tcW w:w="1560" w:type="dxa"/>
          </w:tcPr>
          <w:p w:rsidR="00F25D1C" w:rsidRDefault="00F25D1C">
            <w:pPr>
              <w:pStyle w:val="ConsPlusNonformat"/>
              <w:jc w:val="both"/>
            </w:pPr>
            <w:r>
              <w:t xml:space="preserve">   Место   </w:t>
            </w:r>
          </w:p>
          <w:p w:rsidR="00F25D1C" w:rsidRDefault="00F25D1C">
            <w:pPr>
              <w:pStyle w:val="ConsPlusNonformat"/>
              <w:jc w:val="both"/>
            </w:pPr>
            <w:r>
              <w:t xml:space="preserve">проведения </w:t>
            </w:r>
          </w:p>
        </w:tc>
        <w:tc>
          <w:tcPr>
            <w:tcW w:w="1440" w:type="dxa"/>
          </w:tcPr>
          <w:p w:rsidR="00F25D1C" w:rsidRDefault="00F25D1C">
            <w:pPr>
              <w:pStyle w:val="ConsPlusNonformat"/>
              <w:jc w:val="both"/>
            </w:pPr>
            <w:r>
              <w:t xml:space="preserve">   Время  </w:t>
            </w:r>
          </w:p>
          <w:p w:rsidR="00F25D1C" w:rsidRDefault="00F25D1C">
            <w:pPr>
              <w:pStyle w:val="ConsPlusNonformat"/>
              <w:jc w:val="both"/>
            </w:pPr>
            <w:r>
              <w:t>проведения</w:t>
            </w:r>
          </w:p>
        </w:tc>
        <w:tc>
          <w:tcPr>
            <w:tcW w:w="1800" w:type="dxa"/>
          </w:tcPr>
          <w:p w:rsidR="00F25D1C" w:rsidRDefault="00F25D1C">
            <w:pPr>
              <w:pStyle w:val="ConsPlusNonformat"/>
              <w:jc w:val="both"/>
            </w:pPr>
            <w:r>
              <w:t>Ответственное</w:t>
            </w:r>
          </w:p>
          <w:p w:rsidR="00F25D1C" w:rsidRDefault="00F25D1C">
            <w:pPr>
              <w:pStyle w:val="ConsPlusNonformat"/>
              <w:jc w:val="both"/>
            </w:pPr>
            <w:r>
              <w:t xml:space="preserve"> должностное </w:t>
            </w:r>
          </w:p>
          <w:p w:rsidR="00F25D1C" w:rsidRDefault="00F25D1C">
            <w:pPr>
              <w:pStyle w:val="ConsPlusNonformat"/>
              <w:jc w:val="both"/>
            </w:pPr>
            <w:r>
              <w:lastRenderedPageBreak/>
              <w:t xml:space="preserve">   лицо </w:t>
            </w:r>
            <w:proofErr w:type="gramStart"/>
            <w:r>
              <w:t>за</w:t>
            </w:r>
            <w:proofErr w:type="gramEnd"/>
            <w:r>
              <w:t xml:space="preserve">   </w:t>
            </w:r>
          </w:p>
          <w:p w:rsidR="00F25D1C" w:rsidRDefault="00F25D1C">
            <w:pPr>
              <w:pStyle w:val="ConsPlusNonformat"/>
              <w:jc w:val="both"/>
            </w:pPr>
            <w:r>
              <w:t xml:space="preserve"> проведение  </w:t>
            </w:r>
          </w:p>
        </w:tc>
        <w:tc>
          <w:tcPr>
            <w:tcW w:w="1320" w:type="dxa"/>
          </w:tcPr>
          <w:p w:rsidR="00F25D1C" w:rsidRDefault="00F25D1C">
            <w:pPr>
              <w:pStyle w:val="ConsPlusNonformat"/>
              <w:jc w:val="both"/>
            </w:pPr>
            <w:r>
              <w:lastRenderedPageBreak/>
              <w:t xml:space="preserve">Отметки  </w:t>
            </w:r>
          </w:p>
          <w:p w:rsidR="00F25D1C" w:rsidRDefault="00F25D1C">
            <w:pPr>
              <w:pStyle w:val="ConsPlusNonformat"/>
              <w:jc w:val="both"/>
            </w:pPr>
            <w:r>
              <w:t xml:space="preserve">о </w:t>
            </w:r>
            <w:proofErr w:type="spellStart"/>
            <w:r>
              <w:t>резуль</w:t>
            </w:r>
            <w:proofErr w:type="spellEnd"/>
            <w:r>
              <w:t>-</w:t>
            </w:r>
          </w:p>
          <w:p w:rsidR="00F25D1C" w:rsidRDefault="00F25D1C">
            <w:pPr>
              <w:pStyle w:val="ConsPlusNonformat"/>
              <w:jc w:val="both"/>
            </w:pPr>
            <w:proofErr w:type="gramStart"/>
            <w:r>
              <w:lastRenderedPageBreak/>
              <w:t>татах</w:t>
            </w:r>
            <w:proofErr w:type="gramEnd"/>
            <w:r>
              <w:t xml:space="preserve">    </w:t>
            </w:r>
          </w:p>
        </w:tc>
      </w:tr>
      <w:tr w:rsidR="00F25D1C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  <w:r>
              <w:lastRenderedPageBreak/>
              <w:t xml:space="preserve"> 1 </w:t>
            </w:r>
          </w:p>
        </w:tc>
        <w:tc>
          <w:tcPr>
            <w:tcW w:w="18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  <w:r>
              <w:t xml:space="preserve">      2      </w:t>
            </w:r>
          </w:p>
        </w:tc>
        <w:tc>
          <w:tcPr>
            <w:tcW w:w="156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  <w:r>
              <w:t xml:space="preserve">     3     </w:t>
            </w:r>
          </w:p>
        </w:tc>
        <w:tc>
          <w:tcPr>
            <w:tcW w:w="144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  <w:r>
              <w:t xml:space="preserve">     4    </w:t>
            </w:r>
          </w:p>
        </w:tc>
        <w:tc>
          <w:tcPr>
            <w:tcW w:w="18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  <w:r>
              <w:t xml:space="preserve">      5      </w:t>
            </w:r>
          </w:p>
        </w:tc>
        <w:tc>
          <w:tcPr>
            <w:tcW w:w="132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  <w:r>
              <w:t xml:space="preserve">    6    </w:t>
            </w:r>
          </w:p>
        </w:tc>
      </w:tr>
      <w:tr w:rsidR="00F25D1C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</w:tr>
      <w:tr w:rsidR="00F25D1C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</w:tr>
      <w:tr w:rsidR="00F25D1C">
        <w:trPr>
          <w:trHeight w:val="240"/>
        </w:trPr>
        <w:tc>
          <w:tcPr>
            <w:tcW w:w="6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80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  <w:tc>
          <w:tcPr>
            <w:tcW w:w="1320" w:type="dxa"/>
            <w:tcBorders>
              <w:top w:val="nil"/>
            </w:tcBorders>
          </w:tcPr>
          <w:p w:rsidR="00F25D1C" w:rsidRDefault="00F25D1C">
            <w:pPr>
              <w:pStyle w:val="ConsPlusNonformat"/>
              <w:jc w:val="both"/>
            </w:pPr>
          </w:p>
        </w:tc>
      </w:tr>
    </w:tbl>
    <w:p w:rsidR="00F25D1C" w:rsidRDefault="00F25D1C">
      <w:pPr>
        <w:pStyle w:val="ConsPlusNormal"/>
        <w:jc w:val="both"/>
      </w:pP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>Начальник ________________ ___________ ___________________________</w:t>
      </w:r>
    </w:p>
    <w:p w:rsidR="00F25D1C" w:rsidRDefault="00F25D1C">
      <w:pPr>
        <w:pStyle w:val="ConsPlusNonformat"/>
        <w:jc w:val="both"/>
      </w:pPr>
      <w:r>
        <w:t xml:space="preserve">           </w:t>
      </w:r>
      <w:proofErr w:type="gramStart"/>
      <w:r>
        <w:t>(наименование    (подпись)      (инициалы, фамилия)</w:t>
      </w:r>
      <w:proofErr w:type="gramEnd"/>
    </w:p>
    <w:p w:rsidR="00F25D1C" w:rsidRDefault="00F25D1C">
      <w:pPr>
        <w:pStyle w:val="ConsPlusNonformat"/>
        <w:jc w:val="both"/>
      </w:pPr>
      <w:r>
        <w:t xml:space="preserve">           подразделения)</w:t>
      </w:r>
    </w:p>
    <w:p w:rsidR="00F25D1C" w:rsidRDefault="00F25D1C">
      <w:pPr>
        <w:pStyle w:val="ConsPlusNonformat"/>
        <w:jc w:val="both"/>
      </w:pPr>
      <w:r>
        <w:t xml:space="preserve">С планом прохождения испытания </w:t>
      </w:r>
      <w:proofErr w:type="gramStart"/>
      <w:r>
        <w:t>ознакомлен</w:t>
      </w:r>
      <w:proofErr w:type="gramEnd"/>
      <w:r>
        <w:t>: 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(дата и подпись</w:t>
      </w:r>
      <w:proofErr w:type="gramEnd"/>
    </w:p>
    <w:p w:rsidR="00F25D1C" w:rsidRDefault="00F25D1C">
      <w:pPr>
        <w:pStyle w:val="ConsPlusNonformat"/>
        <w:jc w:val="both"/>
      </w:pPr>
      <w:r>
        <w:t xml:space="preserve">                                                   стажера)</w:t>
      </w:r>
    </w:p>
    <w:p w:rsidR="00F25D1C" w:rsidRDefault="00F25D1C">
      <w:pPr>
        <w:pStyle w:val="ConsPlusNonformat"/>
        <w:jc w:val="both"/>
      </w:pPr>
      <w:r>
        <w:t>Зачет о прохождении испытания ____________________ "__" __ 200_ г.</w:t>
      </w:r>
    </w:p>
    <w:p w:rsidR="00F25D1C" w:rsidRDefault="00F25D1C">
      <w:pPr>
        <w:pStyle w:val="ConsPlusNonformat"/>
        <w:jc w:val="both"/>
      </w:pPr>
      <w:r>
        <w:t xml:space="preserve">                              (</w:t>
      </w:r>
      <w:proofErr w:type="gramStart"/>
      <w:r>
        <w:t>принят</w:t>
      </w:r>
      <w:proofErr w:type="gramEnd"/>
      <w:r>
        <w:t>, не принят)</w:t>
      </w:r>
    </w:p>
    <w:p w:rsidR="00F25D1C" w:rsidRDefault="00F25D1C">
      <w:pPr>
        <w:pStyle w:val="ConsPlusNonformat"/>
        <w:jc w:val="both"/>
      </w:pPr>
      <w:r>
        <w:t>Начальник 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(наименование подразделения)</w:t>
      </w:r>
    </w:p>
    <w:p w:rsidR="00F25D1C" w:rsidRDefault="00F25D1C">
      <w:pPr>
        <w:pStyle w:val="ConsPlusNonformat"/>
        <w:jc w:val="both"/>
      </w:pPr>
      <w:r>
        <w:t xml:space="preserve">          ___________ 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      (подпись)             (инициалы, фамилия)</w:t>
      </w:r>
    </w:p>
    <w:p w:rsidR="00F25D1C" w:rsidRDefault="00F25D1C">
      <w:pPr>
        <w:pStyle w:val="ConsPlusNormal"/>
        <w:jc w:val="both"/>
      </w:pPr>
    </w:p>
    <w:p w:rsidR="00F25D1C" w:rsidRDefault="00F25D1C">
      <w:pPr>
        <w:pStyle w:val="ConsPlusNormal"/>
        <w:ind w:firstLine="540"/>
        <w:jc w:val="both"/>
      </w:pPr>
      <w:r>
        <w:t>Примечания.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1. Индивидуальный план оформляется в соответствии с </w:t>
      </w:r>
      <w:hyperlink w:anchor="P60" w:history="1">
        <w:r>
          <w:rPr>
            <w:color w:val="0000FF"/>
          </w:rPr>
          <w:t>пунктами 8</w:t>
        </w:r>
      </w:hyperlink>
      <w:r>
        <w:t xml:space="preserve">, </w:t>
      </w:r>
      <w:hyperlink w:anchor="P62" w:history="1">
        <w:r>
          <w:rPr>
            <w:color w:val="0000FF"/>
          </w:rPr>
          <w:t>9</w:t>
        </w:r>
      </w:hyperlink>
      <w:r>
        <w:t xml:space="preserve"> настоящей Инструкции.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2. По каждому пункту индивидуального плана указывается конкретное время и место проведения </w:t>
      </w:r>
      <w:proofErr w:type="gramStart"/>
      <w:r>
        <w:t>мероприятия</w:t>
      </w:r>
      <w:proofErr w:type="gramEnd"/>
      <w:r>
        <w:t xml:space="preserve"> и должностное лицо, ответственное за его проведение.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3. В графе 2 индивидуального плана указывают мероприятия, связанные: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 xml:space="preserve">а) с изучением </w:t>
      </w:r>
      <w:hyperlink r:id="rId22" w:history="1">
        <w:r>
          <w:rPr>
            <w:color w:val="0000FF"/>
          </w:rPr>
          <w:t>Конституции</w:t>
        </w:r>
      </w:hyperlink>
      <w:r>
        <w:t xml:space="preserve"> Российской Федерации, законодательства Российской Федерации, нормативных правовых актов ФТС России;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б) с изучением основных функций структурных подразделений таможенного органа;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в) с изучением должностной инструкции, приобретением навыков по занимаемой должности;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г) со сроками сдачи зачетов;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д) со сроками рассмотрения на аттестационной комиссии.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4. В графе 6 индивидуального плана указывают результаты освоения гражданином соответствующей темы или вопроса.</w:t>
      </w:r>
    </w:p>
    <w:p w:rsidR="00F25D1C" w:rsidRDefault="00F25D1C">
      <w:pPr>
        <w:pStyle w:val="ConsPlusNormal"/>
        <w:spacing w:before="220"/>
        <w:ind w:firstLine="540"/>
        <w:jc w:val="both"/>
      </w:pPr>
      <w:r>
        <w:t>5. При необходимости индивидуальный план может быть представлен аттестационной комиссии.</w:t>
      </w: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ind w:firstLine="540"/>
        <w:jc w:val="both"/>
      </w:pPr>
    </w:p>
    <w:p w:rsidR="00F25D1C" w:rsidRDefault="00F25D1C">
      <w:pPr>
        <w:pStyle w:val="ConsPlusNormal"/>
        <w:jc w:val="right"/>
        <w:outlineLvl w:val="1"/>
      </w:pPr>
      <w:r>
        <w:t>Приложение N 2</w:t>
      </w:r>
    </w:p>
    <w:p w:rsidR="00F25D1C" w:rsidRDefault="00F25D1C">
      <w:pPr>
        <w:pStyle w:val="ConsPlusNormal"/>
        <w:jc w:val="right"/>
      </w:pPr>
      <w:r>
        <w:t>к Инструкции</w:t>
      </w:r>
    </w:p>
    <w:p w:rsidR="00F25D1C" w:rsidRDefault="00F25D1C">
      <w:pPr>
        <w:pStyle w:val="ConsPlusNormal"/>
        <w:jc w:val="right"/>
      </w:pPr>
      <w:r>
        <w:lastRenderedPageBreak/>
        <w:t>о порядке и условиях</w:t>
      </w:r>
    </w:p>
    <w:p w:rsidR="00F25D1C" w:rsidRDefault="00F25D1C">
      <w:pPr>
        <w:pStyle w:val="ConsPlusNormal"/>
        <w:jc w:val="right"/>
      </w:pPr>
      <w:r>
        <w:t>прохождения испытания</w:t>
      </w:r>
    </w:p>
    <w:p w:rsidR="00F25D1C" w:rsidRDefault="00F25D1C">
      <w:pPr>
        <w:pStyle w:val="ConsPlusNormal"/>
        <w:jc w:val="right"/>
      </w:pPr>
      <w:r>
        <w:t>при приеме на службу</w:t>
      </w:r>
    </w:p>
    <w:p w:rsidR="00F25D1C" w:rsidRDefault="00F25D1C">
      <w:pPr>
        <w:pStyle w:val="ConsPlusNormal"/>
        <w:jc w:val="right"/>
      </w:pPr>
      <w:r>
        <w:t>в таможенные органы</w:t>
      </w:r>
    </w:p>
    <w:p w:rsidR="00F25D1C" w:rsidRDefault="00F25D1C">
      <w:pPr>
        <w:pStyle w:val="ConsPlusNormal"/>
        <w:jc w:val="right"/>
      </w:pPr>
      <w:r>
        <w:t>Российской Федерации</w:t>
      </w:r>
    </w:p>
    <w:p w:rsidR="00F25D1C" w:rsidRDefault="00F25D1C">
      <w:pPr>
        <w:pStyle w:val="ConsPlusNormal"/>
        <w:jc w:val="right"/>
      </w:pPr>
    </w:p>
    <w:p w:rsidR="00F25D1C" w:rsidRDefault="00F25D1C">
      <w:pPr>
        <w:pStyle w:val="ConsPlusNormal"/>
        <w:jc w:val="right"/>
      </w:pPr>
      <w:r>
        <w:t>Образец</w:t>
      </w:r>
    </w:p>
    <w:p w:rsidR="00F25D1C" w:rsidRDefault="00F25D1C">
      <w:pPr>
        <w:pStyle w:val="ConsPlusNormal"/>
        <w:jc w:val="both"/>
      </w:pPr>
    </w:p>
    <w:p w:rsidR="00F25D1C" w:rsidRDefault="00F25D1C">
      <w:pPr>
        <w:pStyle w:val="ConsPlusNonformat"/>
        <w:jc w:val="both"/>
      </w:pPr>
      <w:bookmarkStart w:id="6" w:name="P170"/>
      <w:bookmarkEnd w:id="6"/>
      <w:r>
        <w:t xml:space="preserve">                              ОТЗЫВ</w:t>
      </w:r>
    </w:p>
    <w:p w:rsidR="00F25D1C" w:rsidRDefault="00F25D1C">
      <w:pPr>
        <w:pStyle w:val="ConsPlusNonformat"/>
        <w:jc w:val="both"/>
      </w:pPr>
      <w:r>
        <w:t xml:space="preserve">                     О ПРОХОЖДЕНИИ ИСПЫТАНИЯ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           (наименование таможенного органа)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(фамилия, имя, отчество, должность, занимаемая стажером)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</w:t>
      </w:r>
      <w:proofErr w:type="gramStart"/>
      <w:r>
        <w:t>(наименование структурного подразделения, номер и дата приказа</w:t>
      </w:r>
      <w:proofErr w:type="gramEnd"/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          о назначении на должность стажером)</w:t>
      </w:r>
    </w:p>
    <w:p w:rsidR="00F25D1C" w:rsidRDefault="00F25D1C">
      <w:pPr>
        <w:pStyle w:val="ConsPlusNonformat"/>
        <w:jc w:val="both"/>
      </w:pPr>
      <w:r>
        <w:t>Дата рождения ________________, образование 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     (когда, что окончил, специальность по диплому)</w:t>
      </w:r>
    </w:p>
    <w:p w:rsidR="00F25D1C" w:rsidRDefault="00F25D1C">
      <w:pPr>
        <w:pStyle w:val="ConsPlusNonformat"/>
        <w:jc w:val="both"/>
      </w:pPr>
      <w:r>
        <w:t xml:space="preserve">Трудовой стаж: общий ____________, проходил испытание </w:t>
      </w:r>
      <w:proofErr w:type="gramStart"/>
      <w:r>
        <w:t>с</w:t>
      </w:r>
      <w:proofErr w:type="gramEnd"/>
      <w:r>
        <w:t xml:space="preserve"> __________</w:t>
      </w:r>
    </w:p>
    <w:p w:rsidR="00F25D1C" w:rsidRDefault="00F25D1C">
      <w:pPr>
        <w:pStyle w:val="ConsPlusNonformat"/>
        <w:jc w:val="both"/>
      </w:pPr>
      <w:r>
        <w:t>по _______________________________________________________________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                          ХАРАКТЕРИСТИКА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    Вывод: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"__" ______________ 200_ г.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Начальник структурного подразделения _____________________________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(наименование</w:t>
      </w:r>
      <w:proofErr w:type="gramEnd"/>
    </w:p>
    <w:p w:rsidR="00F25D1C" w:rsidRDefault="00F25D1C">
      <w:pPr>
        <w:pStyle w:val="ConsPlusNonformat"/>
        <w:jc w:val="both"/>
      </w:pPr>
      <w:r>
        <w:t xml:space="preserve">                                         занимаемой должности)</w:t>
      </w:r>
    </w:p>
    <w:p w:rsidR="00F25D1C" w:rsidRDefault="00F25D1C">
      <w:pPr>
        <w:pStyle w:val="ConsPlusNonformat"/>
        <w:jc w:val="both"/>
      </w:pPr>
      <w:r>
        <w:t xml:space="preserve">                                     ___________ 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       </w:t>
      </w:r>
      <w:proofErr w:type="gramStart"/>
      <w:r>
        <w:t>(подпись)     (инициалы,</w:t>
      </w:r>
      <w:proofErr w:type="gramEnd"/>
    </w:p>
    <w:p w:rsidR="00F25D1C" w:rsidRDefault="00F25D1C">
      <w:pPr>
        <w:pStyle w:val="ConsPlusNonformat"/>
        <w:jc w:val="both"/>
      </w:pPr>
      <w:r>
        <w:t xml:space="preserve">                                                     фамилия)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С характеристикой </w:t>
      </w:r>
      <w:proofErr w:type="gramStart"/>
      <w:r>
        <w:t>ознакомлен</w:t>
      </w:r>
      <w:proofErr w:type="gramEnd"/>
      <w:r>
        <w:t xml:space="preserve">         ___________ 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       </w:t>
      </w:r>
      <w:proofErr w:type="gramStart"/>
      <w:r>
        <w:t>(подпись)     (инициалы,</w:t>
      </w:r>
      <w:proofErr w:type="gramEnd"/>
    </w:p>
    <w:p w:rsidR="00F25D1C" w:rsidRDefault="00F25D1C">
      <w:pPr>
        <w:pStyle w:val="ConsPlusNonformat"/>
        <w:jc w:val="both"/>
      </w:pPr>
      <w:r>
        <w:t xml:space="preserve">                                                     фамилия)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                           ПРЕДЛОЖЕНИЯ</w:t>
      </w:r>
    </w:p>
    <w:p w:rsidR="00F25D1C" w:rsidRDefault="00F25D1C">
      <w:pPr>
        <w:pStyle w:val="ConsPlusNonformat"/>
        <w:jc w:val="both"/>
      </w:pPr>
      <w:r>
        <w:t xml:space="preserve">             ДОЛЖНОСТНЫХ ЛИЦ ПО РЕЗУЛЬТАТАМ ИСПЫТАНИЯ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    1.   Заместитель  начальника  таможенного  органа,  курирующий</w:t>
      </w:r>
    </w:p>
    <w:p w:rsidR="00F25D1C" w:rsidRDefault="00F25D1C">
      <w:pPr>
        <w:pStyle w:val="ConsPlusNonformat"/>
        <w:jc w:val="both"/>
      </w:pPr>
      <w:r>
        <w:t>структурное подразделение ________________________________________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2. Начальник кадрового подразделения _________________________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3. Начальник подразделения по противодействию коррупции 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4. Психолог __________________________________________________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                            ЗАКЛЮЧЕНИЕ</w:t>
      </w:r>
    </w:p>
    <w:p w:rsidR="00F25D1C" w:rsidRDefault="00F25D1C">
      <w:pPr>
        <w:pStyle w:val="ConsPlusNonformat"/>
        <w:jc w:val="both"/>
      </w:pPr>
      <w:r>
        <w:lastRenderedPageBreak/>
        <w:t xml:space="preserve">         АТТЕСТАЦИОННОЙ КОМИССИИ ПО РЕЗУЛЬТАТАМ ИСПЫТАНИЯ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</w:t>
      </w:r>
      <w:proofErr w:type="gramStart"/>
      <w:r>
        <w:t>(испытание прошел успешно, рекомендуется для поступления</w:t>
      </w:r>
      <w:proofErr w:type="gramEnd"/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    </w:t>
      </w:r>
      <w:proofErr w:type="gramStart"/>
      <w:r>
        <w:t>на службу в таможенные органы (испытание прошел</w:t>
      </w:r>
      <w:proofErr w:type="gramEnd"/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       неудовлетворительно, для поступления на службу</w:t>
      </w:r>
    </w:p>
    <w:p w:rsidR="00F25D1C" w:rsidRDefault="00F25D1C">
      <w:pPr>
        <w:pStyle w:val="ConsPlusNonformat"/>
        <w:jc w:val="both"/>
      </w:pPr>
      <w:r>
        <w:t xml:space="preserve">              </w:t>
      </w:r>
      <w:proofErr w:type="gramStart"/>
      <w:r>
        <w:t>в таможенные органы не рекомендуется))</w:t>
      </w:r>
      <w:proofErr w:type="gramEnd"/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"__" _________ 200_ г. Председатель ______________________________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          (наименование должности)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Протокол N ________    ____________ ______________________________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(подпись)        (инициалы, фамилия)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"__" ________ 200_ г. Секретарь __________________________________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                             РЕШЕНИЕ</w:t>
      </w:r>
    </w:p>
    <w:p w:rsidR="00F25D1C" w:rsidRDefault="00F25D1C">
      <w:pPr>
        <w:pStyle w:val="ConsPlusNonformat"/>
        <w:jc w:val="both"/>
      </w:pPr>
      <w:r>
        <w:t xml:space="preserve">                  НАЧАЛЬНИКА ТАМОЖЕННОГО ОРГАНА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__________________________________________________________________</w:t>
      </w:r>
    </w:p>
    <w:p w:rsidR="00F25D1C" w:rsidRDefault="00F25D1C">
      <w:pPr>
        <w:pStyle w:val="ConsPlusNonformat"/>
        <w:jc w:val="both"/>
      </w:pPr>
      <w:r>
        <w:t xml:space="preserve">   (заключение аттестационной комиссии утверждаю (не утверждаю))</w:t>
      </w:r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>Начальник _____________________________ ___________ ______________</w:t>
      </w:r>
    </w:p>
    <w:p w:rsidR="00F25D1C" w:rsidRDefault="00F25D1C">
      <w:pPr>
        <w:pStyle w:val="ConsPlusNonformat"/>
        <w:jc w:val="both"/>
      </w:pPr>
      <w:r>
        <w:t xml:space="preserve">           </w:t>
      </w:r>
      <w:proofErr w:type="gramStart"/>
      <w:r>
        <w:t>(наименование таможенного     (подпись)    (инициалы,</w:t>
      </w:r>
      <w:proofErr w:type="gramEnd"/>
    </w:p>
    <w:p w:rsidR="00F25D1C" w:rsidRDefault="00F25D1C">
      <w:pPr>
        <w:pStyle w:val="ConsPlusNonformat"/>
        <w:jc w:val="both"/>
      </w:pPr>
      <w:r>
        <w:t xml:space="preserve">                     </w:t>
      </w:r>
      <w:proofErr w:type="gramStart"/>
      <w:r>
        <w:t>органа)                           фамилия)</w:t>
      </w:r>
      <w:proofErr w:type="gramEnd"/>
    </w:p>
    <w:p w:rsidR="00F25D1C" w:rsidRDefault="00F25D1C">
      <w:pPr>
        <w:pStyle w:val="ConsPlusNonformat"/>
        <w:jc w:val="both"/>
      </w:pPr>
    </w:p>
    <w:p w:rsidR="00F25D1C" w:rsidRDefault="00F25D1C">
      <w:pPr>
        <w:pStyle w:val="ConsPlusNonformat"/>
        <w:jc w:val="both"/>
      </w:pPr>
      <w:r>
        <w:t xml:space="preserve">С решением </w:t>
      </w:r>
      <w:proofErr w:type="gramStart"/>
      <w:r>
        <w:t>ознакомлен</w:t>
      </w:r>
      <w:proofErr w:type="gramEnd"/>
      <w:r>
        <w:t xml:space="preserve">       ____________ _________________________</w:t>
      </w:r>
    </w:p>
    <w:p w:rsidR="00F25D1C" w:rsidRDefault="00F25D1C">
      <w:pPr>
        <w:pStyle w:val="ConsPlusNonformat"/>
        <w:jc w:val="both"/>
      </w:pPr>
      <w:r>
        <w:t xml:space="preserve">                              (подпись)      (инициалы, фамилия)</w:t>
      </w:r>
    </w:p>
    <w:p w:rsidR="00F25D1C" w:rsidRDefault="00F25D1C">
      <w:pPr>
        <w:pStyle w:val="ConsPlusNormal"/>
        <w:jc w:val="both"/>
      </w:pPr>
    </w:p>
    <w:p w:rsidR="00F25D1C" w:rsidRDefault="00F25D1C">
      <w:pPr>
        <w:pStyle w:val="ConsPlusNormal"/>
        <w:jc w:val="both"/>
      </w:pPr>
    </w:p>
    <w:p w:rsidR="00F25D1C" w:rsidRDefault="00F25D1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22731" w:rsidRDefault="00022731"/>
    <w:sectPr w:rsidR="00022731" w:rsidSect="00AC4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1C"/>
    <w:rsid w:val="00022731"/>
    <w:rsid w:val="00F0398E"/>
    <w:rsid w:val="00F2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5D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5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5D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25D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25D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5D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868B2884F956447D9C4E0F553054C433DF7647F3C52CA2BA3C2E9571ED974244FCEA250FD72D9FDECCCC6BACO8e9L" TargetMode="External"/><Relationship Id="rId13" Type="http://schemas.openxmlformats.org/officeDocument/2006/relationships/hyperlink" Target="consultantplus://offline/ref=AD868B2884F956447D9C4E0F553054C432DD7344F3C52CA2BA3C2E9571ED974256FCB22C0ED038CB8A969B66AE804EFA817CF3D150OBe7L" TargetMode="External"/><Relationship Id="rId18" Type="http://schemas.openxmlformats.org/officeDocument/2006/relationships/hyperlink" Target="consultantplus://offline/ref=AD868B2884F956447D9C4E0F553054C432DE7043F1CA2CA2BA3C2E9571ED974244FCEA250FD72D9FDECCCC6BACO8e9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D868B2884F956447D9C4E0F553054C430DB7741F5C72CA2BA3C2E9571ED974256FCB2290CD7339ED9D99A3AE9D55DF9847CF1D44FBCF446O4e3L" TargetMode="External"/><Relationship Id="rId7" Type="http://schemas.openxmlformats.org/officeDocument/2006/relationships/hyperlink" Target="consultantplus://offline/ref=AD868B2884F956447D9C4E0F553054C430D87A46F2C62CA2BA3C2E9571ED974244FCEA250FD72D9FDECCCC6BACO8e9L" TargetMode="External"/><Relationship Id="rId12" Type="http://schemas.openxmlformats.org/officeDocument/2006/relationships/hyperlink" Target="consultantplus://offline/ref=AD868B2884F956447D9C4E0F553054C432DF7643F2C32CA2BA3C2E9571ED974256FCB2290CD73398DCD99A3AE9D55DF9847CF1D44FBCF446O4e3L" TargetMode="External"/><Relationship Id="rId17" Type="http://schemas.openxmlformats.org/officeDocument/2006/relationships/hyperlink" Target="consultantplus://offline/ref=AD868B2884F956447D9C4E0F553054C430DF7341F5CB2CA2BA3C2E9571ED974244FCEA250FD72D9FDECCCC6BACO8e9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D868B2884F956447D9C4E0F553054C430D77442F0C32CA2BA3C2E9571ED974244FCEA250FD72D9FDECCCC6BACO8e9L" TargetMode="External"/><Relationship Id="rId20" Type="http://schemas.openxmlformats.org/officeDocument/2006/relationships/hyperlink" Target="consultantplus://offline/ref=AD868B2884F956447D9C4E0F553054C430DB7741F5C72CA2BA3C2E9571ED974256FCB2290CD7339ED9D99A3AE9D55DF9847CF1D44FBCF446O4e3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D868B2884F956447D9C4E0F553054C432DF7643F2C32CA2BA3C2E9571ED974256FCB2290CD7379EDFD99A3AE9D55DF9847CF1D44FBCF446O4e3L" TargetMode="External"/><Relationship Id="rId11" Type="http://schemas.openxmlformats.org/officeDocument/2006/relationships/hyperlink" Target="consultantplus://offline/ref=AD868B2884F956447D9C4E0F553054C433DF7647F3C52CA2BA3C2E9571ED974244FCEA250FD72D9FDECCCC6BACO8e9L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D868B2884F956447D9C4E0F553054C433D77544FA957BA0EB69209079BDCD5240B5BC2812D73681D9D2CFO6e2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D868B2884F956447D9C4E0F553054C430D87A46F2C62CA2BA3C2E9571ED974244FCEA250FD72D9FDECCCC6BACO8e9L" TargetMode="External"/><Relationship Id="rId19" Type="http://schemas.openxmlformats.org/officeDocument/2006/relationships/hyperlink" Target="consultantplus://offline/ref=AD868B2884F956447D9C4E0F553054C432DF7643F2C32CA2BA3C2E9571ED974244FCEA250FD72D9FDECCCC6BACO8e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D868B2884F956447D9C4E0F553054C432DF7643F2C32CA2BA3C2E9571ED974256FCB2290CD7379EDFD99A3AE9D55DF9847CF1D44FBCF446O4e3L" TargetMode="External"/><Relationship Id="rId14" Type="http://schemas.openxmlformats.org/officeDocument/2006/relationships/hyperlink" Target="consultantplus://offline/ref=AD868B2884F956447D9C4E0F553054C432DD7344F3C52CA2BA3C2E9571ED974256FCB22B0ADE38CB8A969B66AE804EFA817CF3D150OBe7L" TargetMode="External"/><Relationship Id="rId22" Type="http://schemas.openxmlformats.org/officeDocument/2006/relationships/hyperlink" Target="consultantplus://offline/ref=AD868B2884F956447D9C4E0F553054C433D77544FA957BA0EB69209079BDCD5240B5BC2812D73681D9D2CFO6e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3466</Words>
  <Characters>19758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Кристина Валериевна</dc:creator>
  <cp:lastModifiedBy>Каланова Марина Эдуардовна</cp:lastModifiedBy>
  <cp:revision>2</cp:revision>
  <dcterms:created xsi:type="dcterms:W3CDTF">2019-06-03T05:34:00Z</dcterms:created>
  <dcterms:modified xsi:type="dcterms:W3CDTF">2019-06-03T05:34:00Z</dcterms:modified>
</cp:coreProperties>
</file>